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0C" w:rsidRDefault="0019210C" w:rsidP="001B4CDD">
      <w:pPr>
        <w:jc w:val="center"/>
        <w:rPr>
          <w:b/>
          <w:sz w:val="36"/>
          <w:szCs w:val="36"/>
          <w:lang w:val="ru-RU"/>
        </w:rPr>
      </w:pPr>
      <w:r w:rsidRPr="001B4CDD">
        <w:rPr>
          <w:b/>
          <w:sz w:val="36"/>
          <w:szCs w:val="36"/>
          <w:lang w:val="ru-RU"/>
        </w:rPr>
        <w:t>Организация самостоятельной работы учащихся</w:t>
      </w:r>
    </w:p>
    <w:p w:rsidR="0019210C" w:rsidRPr="001B4CDD" w:rsidRDefault="0019210C" w:rsidP="001B4CDD">
      <w:pPr>
        <w:jc w:val="center"/>
        <w:rPr>
          <w:b/>
          <w:sz w:val="36"/>
          <w:szCs w:val="36"/>
          <w:lang w:val="ru-RU"/>
        </w:rPr>
      </w:pPr>
    </w:p>
    <w:p w:rsidR="0019210C" w:rsidRPr="001B4CDD" w:rsidRDefault="0019210C" w:rsidP="001B4CDD">
      <w:pPr>
        <w:spacing w:line="360" w:lineRule="auto"/>
        <w:ind w:left="360" w:firstLine="348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Федеральные государственные требования регламентируют объём учебной нагрузки. Объём внеаудиторной нагрузки определяется с учетом сложившихся педагогических традиций и методической целесообразности и планируется из расчёта максимальной нагрузки (не более 26 часов в неделю, при этом аудиторная нагрузка составляет не более 14 часов в неделю, внеаудиторная – не более 12 часов).</w:t>
      </w:r>
    </w:p>
    <w:p w:rsidR="0019210C" w:rsidRPr="001B4CDD" w:rsidRDefault="0019210C" w:rsidP="001B4CDD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Внеаудиторная нагрузка включает в себя следующие виды самостоятельной деятельности: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Подготовка к текущим занятиям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Выполнение домашних заданий разнообразного характера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Изучение учебного материала, вынесенного на самостоятельную проработку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 xml:space="preserve">Выполнение индивидуальных заданий, направленных на развитие у учащихся самостоятельности и инициативы 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Выполнение различных видов самостоятельной работы по предметам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Подготовка к контрольной работе, зачёту, экзамену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Написание реферата и других письменных работ на заданные темы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Участие в олимпиадах, конкурсах, фестивалях и др.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Посещение учреждений культуры</w:t>
      </w:r>
    </w:p>
    <w:p w:rsidR="0019210C" w:rsidRPr="001B4CDD" w:rsidRDefault="0019210C" w:rsidP="001B4C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1B4CDD">
        <w:rPr>
          <w:sz w:val="28"/>
          <w:szCs w:val="28"/>
          <w:lang w:val="ru-RU"/>
        </w:rPr>
        <w:t>Участие обучающихся в творческих и культурных мероприятиях ОУ</w:t>
      </w:r>
      <w:proofErr w:type="gramEnd"/>
    </w:p>
    <w:p w:rsidR="0019210C" w:rsidRPr="001B4CDD" w:rsidRDefault="0019210C" w:rsidP="001B4CDD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 xml:space="preserve">Все эти виды внеаудиторной нагрузки учитывается преподавателем по специальности при планировании индивидуальной работы с учащимся или коллективом. </w:t>
      </w:r>
    </w:p>
    <w:p w:rsidR="0019210C" w:rsidRPr="001B4CDD" w:rsidRDefault="0019210C" w:rsidP="001B4CDD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 xml:space="preserve">Наибольшее значение для успешности и творческого роста учащегося имеет грамотная организация качественного выполнения домашней работы. </w:t>
      </w:r>
    </w:p>
    <w:p w:rsidR="0019210C" w:rsidRPr="001B4CDD" w:rsidRDefault="0019210C" w:rsidP="001B4CDD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lastRenderedPageBreak/>
        <w:t>Помощь родителей в организации качественного выполнения домашних заданий по специальным и теоретическим предметам (</w:t>
      </w:r>
      <w:r w:rsidR="00267F50">
        <w:rPr>
          <w:sz w:val="28"/>
          <w:szCs w:val="28"/>
          <w:lang w:val="ru-RU"/>
        </w:rPr>
        <w:t xml:space="preserve">даны </w:t>
      </w:r>
      <w:r w:rsidRPr="001B4CDD">
        <w:rPr>
          <w:sz w:val="28"/>
          <w:szCs w:val="28"/>
          <w:lang w:val="ru-RU"/>
        </w:rPr>
        <w:t xml:space="preserve">некоторые полезные примеры). </w:t>
      </w:r>
      <w:bookmarkStart w:id="0" w:name="_GoBack"/>
      <w:bookmarkEnd w:id="0"/>
    </w:p>
    <w:p w:rsidR="0019210C" w:rsidRPr="001B4CDD" w:rsidRDefault="0019210C" w:rsidP="001B4CDD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1B4CDD">
        <w:rPr>
          <w:sz w:val="28"/>
          <w:szCs w:val="28"/>
          <w:lang w:val="ru-RU"/>
        </w:rPr>
        <w:t>Посещение учреждений культуры (</w:t>
      </w:r>
      <w:r w:rsidR="00267F50">
        <w:rPr>
          <w:sz w:val="28"/>
          <w:szCs w:val="28"/>
          <w:lang w:val="ru-RU"/>
        </w:rPr>
        <w:t>Детские</w:t>
      </w:r>
      <w:r w:rsidRPr="001B4CDD">
        <w:rPr>
          <w:sz w:val="28"/>
          <w:szCs w:val="28"/>
          <w:lang w:val="ru-RU"/>
        </w:rPr>
        <w:t xml:space="preserve"> абонемент</w:t>
      </w:r>
      <w:r w:rsidR="00267F50">
        <w:rPr>
          <w:sz w:val="28"/>
          <w:szCs w:val="28"/>
          <w:lang w:val="ru-RU"/>
        </w:rPr>
        <w:t>ы</w:t>
      </w:r>
      <w:r w:rsidRPr="001B4CDD">
        <w:rPr>
          <w:sz w:val="28"/>
          <w:szCs w:val="28"/>
          <w:lang w:val="ru-RU"/>
        </w:rPr>
        <w:t xml:space="preserve"> Тольяттинской Филармонии</w:t>
      </w:r>
      <w:r w:rsidR="00267F50">
        <w:rPr>
          <w:sz w:val="28"/>
          <w:szCs w:val="28"/>
          <w:lang w:val="ru-RU"/>
        </w:rPr>
        <w:t xml:space="preserve"> - №1 – «Классик</w:t>
      </w:r>
      <w:proofErr w:type="gramStart"/>
      <w:r w:rsidR="00267F50">
        <w:rPr>
          <w:sz w:val="28"/>
          <w:szCs w:val="28"/>
          <w:lang w:val="ru-RU"/>
        </w:rPr>
        <w:t>а-</w:t>
      </w:r>
      <w:proofErr w:type="gramEnd"/>
      <w:r w:rsidR="00267F50">
        <w:rPr>
          <w:sz w:val="28"/>
          <w:szCs w:val="28"/>
          <w:lang w:val="ru-RU"/>
        </w:rPr>
        <w:t xml:space="preserve"> детям», №2 – «Сказочные узоры», 3 3  - «В гостях у джаза»</w:t>
      </w:r>
      <w:r w:rsidRPr="001B4CDD">
        <w:rPr>
          <w:sz w:val="28"/>
          <w:szCs w:val="28"/>
          <w:lang w:val="ru-RU"/>
        </w:rPr>
        <w:t>, абонемент</w:t>
      </w:r>
      <w:r w:rsidR="00267F50">
        <w:rPr>
          <w:sz w:val="28"/>
          <w:szCs w:val="28"/>
          <w:lang w:val="ru-RU"/>
        </w:rPr>
        <w:t xml:space="preserve"> №17</w:t>
      </w:r>
      <w:r w:rsidRPr="001B4CDD">
        <w:rPr>
          <w:sz w:val="28"/>
          <w:szCs w:val="28"/>
          <w:lang w:val="ru-RU"/>
        </w:rPr>
        <w:t xml:space="preserve"> «Ступени мастерства», в котором могут участвовать сами учащиеся, имеющие соответствующую подготовку</w:t>
      </w:r>
      <w:r w:rsidR="00267F50">
        <w:rPr>
          <w:sz w:val="28"/>
          <w:szCs w:val="28"/>
          <w:lang w:val="ru-RU"/>
        </w:rPr>
        <w:t>)</w:t>
      </w:r>
      <w:r w:rsidRPr="001B4CDD">
        <w:rPr>
          <w:sz w:val="28"/>
          <w:szCs w:val="28"/>
          <w:lang w:val="ru-RU"/>
        </w:rPr>
        <w:t>.</w:t>
      </w:r>
    </w:p>
    <w:sectPr w:rsidR="0019210C" w:rsidRPr="001B4CDD" w:rsidSect="006D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4D7"/>
    <w:multiLevelType w:val="hybridMultilevel"/>
    <w:tmpl w:val="6144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40A2"/>
    <w:multiLevelType w:val="hybridMultilevel"/>
    <w:tmpl w:val="6DD608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BE7196"/>
    <w:multiLevelType w:val="hybridMultilevel"/>
    <w:tmpl w:val="9EA6B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3B70A74"/>
    <w:multiLevelType w:val="hybridMultilevel"/>
    <w:tmpl w:val="5ED0C070"/>
    <w:lvl w:ilvl="0" w:tplc="E0A0D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03"/>
    <w:rsid w:val="000117F3"/>
    <w:rsid w:val="0006637C"/>
    <w:rsid w:val="00115127"/>
    <w:rsid w:val="0019210C"/>
    <w:rsid w:val="001B4CDD"/>
    <w:rsid w:val="00251503"/>
    <w:rsid w:val="00267F50"/>
    <w:rsid w:val="003B6ED8"/>
    <w:rsid w:val="003D5DF2"/>
    <w:rsid w:val="004B188E"/>
    <w:rsid w:val="004D3247"/>
    <w:rsid w:val="00531140"/>
    <w:rsid w:val="006D5853"/>
    <w:rsid w:val="00791459"/>
    <w:rsid w:val="00905DB2"/>
    <w:rsid w:val="00B807AD"/>
    <w:rsid w:val="00B90A49"/>
    <w:rsid w:val="00BD259E"/>
    <w:rsid w:val="00CC0F43"/>
    <w:rsid w:val="00DB22FA"/>
    <w:rsid w:val="00E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6"/>
    <w:pPr>
      <w:suppressAutoHyphens/>
    </w:pPr>
    <w:rPr>
      <w:rFonts w:ascii="Times New Roman" w:eastAsia="Times New Roman" w:hAnsi="Times New Roman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5D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05DB2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2018-11-09T09:03:00Z</dcterms:created>
  <dcterms:modified xsi:type="dcterms:W3CDTF">2018-11-13T06:50:00Z</dcterms:modified>
</cp:coreProperties>
</file>