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ГОРОДСКОЙ КОНКУРС ИСПОЛНИТЕЛЕЙ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НА ДУХОВЫХ И УДАРНЫХ ИНСТРУМЕНТАХ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«ЮНЫЙ ВИРТУОЗ»</w:t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ПОЛОЖЕНИЕ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16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Цели и задачи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Цели: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выявление и поддержка талантливых учащихся детских музыкальных школ, детских школ искусств и студентов средних специальных учебных заведений города Тольятти;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повышение исполнительского и технического мастерства юных музыкантов;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 освоения учащимися ДМШ и ДШИ предпрофессиональных и общеразвивающих программ в области музыкального искусства на духовых и ударных инструментах.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Задачи: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активизация технических возможностей исполнителя и расширение концертного репертуара;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развитие исполнительских навыков и творческого потенциала учащихся;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обмен опытом по вопросам профессиональной подготовки специалистов и работы преподавателей по творческому воспитанию будущих музыкантов-профессионалов.</w:t>
      </w:r>
    </w:p>
    <w:p w:rsidR="00000000" w:rsidDel="00000000" w:rsidP="00000000" w:rsidRDefault="00000000" w:rsidRPr="00000000" w14:paraId="0000000F">
      <w:pPr>
        <w:spacing w:before="16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Условия и порядок проведения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2.1. В Конкурсе могут принять участие учащиеся отделений духовых и ударных инструментов детских музыкальных школ, детских школ искусств и студенты средних специальных учебных заведений города Тольятти.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2.2. Количество участников от одной образовательной организации не ограничивается.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2.3. Направление заявки на участие в Конкурсе означает согласие участника, а для несовершеннолетнего участника — его законного представителя, с условиями настоящего Положения.</w:t>
      </w:r>
    </w:p>
    <w:p w:rsidR="00000000" w:rsidDel="00000000" w:rsidP="00000000" w:rsidRDefault="00000000" w:rsidRPr="00000000" w14:paraId="00000013">
      <w:pPr>
        <w:spacing w:before="16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 Сроки и место проведения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3.1. Конкурс проводится 8 декабря 2026 года.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3.2. Место проведения: МБУ ДО Детская школа искусств имени М.А. Балакирева.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3.3. Начало работы Конкурса — 10:00.</w:t>
      </w:r>
    </w:p>
    <w:p w:rsidR="00000000" w:rsidDel="00000000" w:rsidP="00000000" w:rsidRDefault="00000000" w:rsidRPr="00000000" w14:paraId="00000017">
      <w:pPr>
        <w:spacing w:before="16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4. Участники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4.1. Участники Конкурса делятся на семь возрастных групп: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группа — учащиеся 1–3-го года обучения на инструменте по дополнительной предпрофессиональной программе (ДПП);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группа — учащиеся 4–5-го года обучения на инструменте по ДПП;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 группа — учащиеся 6–8-го года обучения на инструменте по ДПП;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ne47peyvgpjp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IV группа — учащиеся 1–3-го года обучения на инструменте по дополнительной общеразвивающей программе (ДОП);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группа — учащиеся 4–5-го года обучения на инструменте по ДОП;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 группа — учащиеся 6–8-го года обучения на инструменте по ДОП;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VII группа — учащиеся средних специальных учебных заведений (ССУЗов).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b w:val="1"/>
          <w:bCs w:val="1"/>
          <w:rtl w:val="0"/>
        </w:rPr>
        <w:t xml:space="preserve">Ударные инструменты: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группа — учащиеся 1–2-го класса по ДПП;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группа — учащиеся 3–5-го класса по ДПП;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 группа — учащиеся 6–8(9)-го класса по ДПП;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IV группа — учащиеся 1–2-го класса по ДОП;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группа — учащиеся 3–5-го класса по ДОП;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 группа — учащиеся 6–8-го класса по ДОП;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VII группа — учащиеся ССУЗов.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4.2. Конкурсные прослушивания участников всех возрастных групп проводятся по следующим номинациям: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блокфлейта, флейта;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деревянные духовые инструменты;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медные духовые инструменты;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ударные инструменты.</w:t>
      </w:r>
    </w:p>
    <w:p w:rsidR="00000000" w:rsidDel="00000000" w:rsidP="00000000" w:rsidRDefault="00000000" w:rsidRPr="00000000" w14:paraId="0000002D">
      <w:pPr>
        <w:spacing w:before="16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5. Порядок проведения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5.1. Конкурс проводится в один тур. Все прослушивания проводятся публично.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5.2. Очередность выступлений устанавливается оргкомитетом с учетом образовательных организаций и возрастных групп.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5.3. В случае непредвиденных обстоятельств (нахождение учащихся на карантине, временное прекращение очных занятий в связи с неблагоприятными погодными условиями и т. п.) Конкурс может быть проведен по видеозаписям участников.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5.4. Видеозапись должна производиться непрерывно, с начала до конца исполнения одного произведения, без остановки и монтажа. Допускаются паузы в записи между произведениями. Допускается любительский формат видеосъемки при соблюдении всех условий Конкурса. Разрешается съемка с использованием камеры мобильного телефона (смартфона).</w:t>
      </w:r>
    </w:p>
    <w:p w:rsidR="00000000" w:rsidDel="00000000" w:rsidP="00000000" w:rsidRDefault="00000000" w:rsidRPr="00000000" w14:paraId="00000032">
      <w:pPr>
        <w:spacing w:before="16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6. Конкурсные требования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b w:val="1"/>
          <w:bCs w:val="1"/>
          <w:rtl w:val="0"/>
        </w:rPr>
        <w:t xml:space="preserve">6.1. Духовые инструменты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I и IV группы: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гамма мажорная или минорная;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тоническое трезвучие с обращениями — деташе, легато (в соответствии с программными требованиями ДМШ, ДШИ);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виртуозная пьеса.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II и V группы: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гамма мажорная или минорная;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тоническое трезвучие с обращениями — деташе, легато; Д7 (мажор), ум. VII7 (минор) с обращениями — деташе и легато (в соответствии с программными требованиями ДМШ, ДШИ);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виртуозная пьеса.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III и VI группы: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гамма мажорная или минорная;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тоническое трезвучие с обращениями — деташе, легато; Д7 (мажор), ум. VII7 (минор) с обращениями — деташе и легато (в соответствии с программными требованиями ДМШ, ДШИ);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виртуозная пьеса.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VII группа: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гамма мажорная или минорная;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тоническое трезвучие с обращениями — деташе, легато; Д7 (мажор), ум. VII7 (минор) с обращениями (в соответствии с программными требованиями ССУЗов);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виртуозная пьеса.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b w:val="1"/>
          <w:bCs w:val="1"/>
          <w:rtl w:val="0"/>
        </w:rPr>
        <w:t xml:space="preserve">6.2. Ударные инструменты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I и IV группы: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гамма на ксилофоне (штрихи: одиночные, двойки, тремоло в две октавы, обращения трезвучий, обращения септаккорда);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этюд или пьеса виртуозного характера на ксилофоне;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этюд или пьеса на малом барабане (только оригинальные произведения для малого барабана).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Хронометраж — не более 5 минут.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II, III, V, VI и VII группы: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гамма на ксилофоне (штрихи: одиночные, двойки, тремоло в две октавы, обращения трезвучий, обращения септаккорда);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этюд или пьеса виртуозного характера на ксилофоне;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этюд или пьеса на малом барабане (только оригинальные произведения для малого барабана).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Хронометраж — не более 10 минут.</w:t>
      </w:r>
    </w:p>
    <w:p w:rsidR="00000000" w:rsidDel="00000000" w:rsidP="00000000" w:rsidRDefault="00000000" w:rsidRPr="00000000" w14:paraId="0000004F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ВНИМАНИЕ! Повторение программы с конкурсов прошедшего учебного года не допускается.</w:t>
      </w:r>
    </w:p>
    <w:p w:rsidR="00000000" w:rsidDel="00000000" w:rsidP="00000000" w:rsidRDefault="00000000" w:rsidRPr="00000000" w14:paraId="00000050">
      <w:pPr>
        <w:spacing w:before="16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7. Порядок награждения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7.1. Жюри определяет победителей по возрастным группам и номинациям.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7.2. По итогам Конкурса победителям присуждаются: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диплом обладателя Гран-при;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дипломы и звания лауреата I, II и III степени;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диплом участника;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397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грамота.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7.3. Победители определяются во всех номинациях по каждой возрастной группе.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7.4. Жюри Конкурса оставляет за собой право: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присуждать не все лауреатские места;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делить одно место между несколькими участниками;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присуждать специальные дипломы и грамоты за лучшее исполнение отдельных произведений конкурсной программы;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39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награждать дипломами и грамотами лучших педагогов и концертмейстеров.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7.5. Решение жюри является окончательным и пересмотру не подлежит.</w:t>
      </w:r>
    </w:p>
    <w:p w:rsidR="00000000" w:rsidDel="00000000" w:rsidP="00000000" w:rsidRDefault="00000000" w:rsidRPr="00000000" w14:paraId="0000005E">
      <w:pPr>
        <w:spacing w:before="16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8. Условия участия и порядок подачи заявок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8.1. Заявка на участие в городском Конкурсе подается не позднее чем за две недели до начала Конкурса на электронную почту: levkovichoxana@yandex.ru.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8.2. Участие в Конкурсе является платным. Организационный взнос составляет 800 рублей с одного участника.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8.3. Организационный взнос не возвращается, за исключением случаев, предусмотренных законодательством Российской Федерации.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8.4. Оплата производится в безналичной форме на основании соответствующих документов.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8.5. Для детей с ограниченными возможностями здоровья, детей-инвалидов, детей-сирот и детей участников СВО участие в Конкурсе является бесплатным при наличии подтверждающих документов.</w:t>
      </w:r>
    </w:p>
    <w:p w:rsidR="00000000" w:rsidDel="00000000" w:rsidP="00000000" w:rsidRDefault="00000000" w:rsidRPr="00000000" w14:paraId="00000064">
      <w:pPr>
        <w:spacing w:before="16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9. Контактная информация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Левкович Оксана Романовна, методист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Телефон: 8-9276-16-09-16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Электронная почта: levkovichoxana@yandex.ru</w:t>
      </w:r>
    </w:p>
    <w:p w:rsidR="00000000" w:rsidDel="00000000" w:rsidP="00000000" w:rsidRDefault="00000000" w:rsidRPr="00000000" w14:paraId="00000068">
      <w:pPr>
        <w:spacing w:before="16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10. Заявка на участие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В ГОРОДСКОМ КОНКУРСЕ «ЮНЫЙ ВИРТУОЗ»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8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44"/>
        <w:gridCol w:w="4844"/>
        <w:tblGridChange w:id="0">
          <w:tblGrid>
            <w:gridCol w:w="4844"/>
            <w:gridCol w:w="4844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Сведения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Информация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Школа (точное полное название)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Участник (фамилия, имя, отчество полностью)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Номинация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Инструмент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Программа — ДОП или ДПП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Группа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Класс (точно — по 3-, 5-, 7-, 8-летней программе, например: 2(3), 6(7), 5(8), 3(5))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Год обучения на инструменте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Возраст на день выступления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Программа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Общий хронометраж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Преподаватель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Концертмейстер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134" w:top="1134" w:left="1417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Городской конкурс «Юный виртуоз» — 2026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>
        <w:spacing w:after="1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